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FE5" w:rsidRPr="00350FE5" w:rsidRDefault="00350FE5" w:rsidP="00350F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50FE5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Міністерством соціальної політики України розроблено порядок здійснення контролю за ц</w:t>
      </w:r>
      <w:proofErr w:type="spellStart"/>
      <w:r w:rsidRPr="00350FE5">
        <w:rPr>
          <w:rFonts w:ascii="Times New Roman" w:hAnsi="Times New Roman" w:cs="Times New Roman"/>
          <w:b/>
          <w:sz w:val="28"/>
          <w:szCs w:val="28"/>
        </w:rPr>
        <w:t>ільов</w:t>
      </w:r>
      <w:r w:rsidRPr="00350FE5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064F0F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proofErr w:type="spellEnd"/>
      <w:r w:rsidRPr="00350F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b/>
          <w:sz w:val="28"/>
          <w:szCs w:val="28"/>
        </w:rPr>
        <w:t>витрачання</w:t>
      </w:r>
      <w:proofErr w:type="spellEnd"/>
      <w:r w:rsidR="00064F0F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350F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b/>
          <w:sz w:val="28"/>
          <w:szCs w:val="28"/>
        </w:rPr>
        <w:t>аліментів</w:t>
      </w:r>
      <w:proofErr w:type="spellEnd"/>
      <w:r w:rsidRPr="00350FE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350FE5">
        <w:rPr>
          <w:rFonts w:ascii="Times New Roman" w:hAnsi="Times New Roman" w:cs="Times New Roman"/>
          <w:b/>
          <w:sz w:val="28"/>
          <w:szCs w:val="28"/>
        </w:rPr>
        <w:t>дитину</w:t>
      </w:r>
      <w:proofErr w:type="spellEnd"/>
    </w:p>
    <w:bookmarkEnd w:id="0"/>
    <w:p w:rsidR="00350FE5" w:rsidRDefault="00350FE5" w:rsidP="0035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FE5" w:rsidRPr="00350FE5" w:rsidRDefault="00350FE5" w:rsidP="00350F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0FE5">
        <w:rPr>
          <w:rFonts w:ascii="Times New Roman" w:hAnsi="Times New Roman" w:cs="Times New Roman"/>
          <w:b/>
          <w:sz w:val="28"/>
          <w:szCs w:val="28"/>
          <w:lang w:val="uk-UA"/>
        </w:rPr>
        <w:t>Консультує начальник Головного територіального управління юстиції у Миколаївській області Роман Возняк</w:t>
      </w:r>
    </w:p>
    <w:p w:rsidR="00350FE5" w:rsidRPr="00350FE5" w:rsidRDefault="00350FE5" w:rsidP="0035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FE5" w:rsidRPr="00350FE5" w:rsidRDefault="00350FE5" w:rsidP="0035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0FE5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350FE5">
        <w:rPr>
          <w:rFonts w:ascii="Times New Roman" w:hAnsi="Times New Roman" w:cs="Times New Roman"/>
          <w:sz w:val="28"/>
          <w:szCs w:val="28"/>
          <w:lang w:val="uk-UA"/>
        </w:rPr>
        <w:t xml:space="preserve"> від 15 листопада 2018 року № 1713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350FE5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здійснення органами опіки та піклування контролю за цільовим витрачанням аліментів на дитину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визначило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цільовим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витрачанням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>.</w:t>
      </w:r>
    </w:p>
    <w:p w:rsidR="00350FE5" w:rsidRPr="00350FE5" w:rsidRDefault="00350FE5" w:rsidP="0035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E5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процедуру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цільовим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витрачанням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) одним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законним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представником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, разом з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>.</w:t>
      </w:r>
    </w:p>
    <w:p w:rsidR="00350FE5" w:rsidRPr="00350FE5" w:rsidRDefault="00350FE5" w:rsidP="0035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Зазначений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здійснюватимуть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проводячи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інспекційні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одержувача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>.</w:t>
      </w:r>
    </w:p>
    <w:p w:rsidR="00350FE5" w:rsidRPr="00350FE5" w:rsidRDefault="00E42959" w:rsidP="0035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Безпосереднє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інспекційного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покладено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на службу у справах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містах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Севастополі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держадміністрації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об'єднаної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одержувача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залученням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(за потреби) психолога,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педагога,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фахівця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інспекційне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меншою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- наголосив Очільник юстиції Роман Возняк</w:t>
      </w:r>
      <w:r w:rsidR="00350FE5" w:rsidRPr="00350FE5">
        <w:rPr>
          <w:rFonts w:ascii="Times New Roman" w:hAnsi="Times New Roman" w:cs="Times New Roman"/>
          <w:sz w:val="28"/>
          <w:szCs w:val="28"/>
        </w:rPr>
        <w:t>.</w:t>
      </w:r>
    </w:p>
    <w:p w:rsidR="00350FE5" w:rsidRPr="00350FE5" w:rsidRDefault="00350FE5" w:rsidP="0035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E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інспекційного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одержувача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платник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подати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0FE5">
        <w:rPr>
          <w:rFonts w:ascii="Times New Roman" w:hAnsi="Times New Roman" w:cs="Times New Roman"/>
          <w:sz w:val="28"/>
          <w:szCs w:val="28"/>
        </w:rPr>
        <w:t>у справах</w:t>
      </w:r>
      <w:proofErr w:type="gram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>.</w:t>
      </w:r>
    </w:p>
    <w:p w:rsidR="00350FE5" w:rsidRPr="00350FE5" w:rsidRDefault="00350FE5" w:rsidP="0035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підтвердити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сплату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, разом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заявою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платник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подати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виданий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примусового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="00BE4B8A">
        <w:rPr>
          <w:rFonts w:ascii="Times New Roman" w:hAnsi="Times New Roman" w:cs="Times New Roman"/>
          <w:sz w:val="28"/>
          <w:szCs w:val="28"/>
          <w:lang w:val="uk-UA"/>
        </w:rPr>
        <w:t xml:space="preserve"> (наказ Міністерства юстиції України від 02.04.2012 № 512/5)</w:t>
      </w:r>
      <w:r w:rsidRPr="00350FE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отримувача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повторного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платника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заявою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інспекційного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минув з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інспекційного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>.</w:t>
      </w:r>
    </w:p>
    <w:p w:rsidR="00350FE5" w:rsidRPr="00350FE5" w:rsidRDefault="00BE4441" w:rsidP="0035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аліменти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сплачуються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не за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суду (за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домовленістю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батьками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батьками про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сплату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платник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копії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підтверджують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сплату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- зауважив Роман Возняк</w:t>
      </w:r>
      <w:r w:rsidR="00350FE5" w:rsidRPr="00350FE5">
        <w:rPr>
          <w:rFonts w:ascii="Times New Roman" w:hAnsi="Times New Roman" w:cs="Times New Roman"/>
          <w:sz w:val="28"/>
          <w:szCs w:val="28"/>
        </w:rPr>
        <w:t>.</w:t>
      </w:r>
    </w:p>
    <w:p w:rsidR="00350FE5" w:rsidRPr="00350FE5" w:rsidRDefault="00350FE5" w:rsidP="0035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підставою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платнику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інспекційного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одержувача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>.</w:t>
      </w:r>
    </w:p>
    <w:p w:rsidR="00350FE5" w:rsidRPr="00350FE5" w:rsidRDefault="00350FE5" w:rsidP="0035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FE5" w:rsidRPr="00350FE5" w:rsidRDefault="00350FE5" w:rsidP="0035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FE5">
        <w:rPr>
          <w:rFonts w:ascii="Times New Roman" w:hAnsi="Times New Roman" w:cs="Times New Roman"/>
          <w:sz w:val="28"/>
          <w:szCs w:val="28"/>
        </w:rPr>
        <w:lastRenderedPageBreak/>
        <w:t>Інспекційне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календарних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заяви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платника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>.</w:t>
      </w:r>
    </w:p>
    <w:p w:rsidR="00350FE5" w:rsidRPr="00350FE5" w:rsidRDefault="00350FE5" w:rsidP="0035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Одержувача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поінформувати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інспекційного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надіславши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рекомендований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лист з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повідомленням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вручення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за 7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календарних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запланованого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узгодивши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дату та час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візиту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телефоном та/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>.</w:t>
      </w:r>
    </w:p>
    <w:p w:rsidR="00350FE5" w:rsidRPr="00350FE5" w:rsidRDefault="00350FE5" w:rsidP="0035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E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рекомендованому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листі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одержувач</w:t>
      </w:r>
      <w:proofErr w:type="spellEnd"/>
      <w:r w:rsidR="000B027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попереджають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адмінвідповідальність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передбачену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188-50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КУпАП</w:t>
      </w:r>
      <w:proofErr w:type="spellEnd"/>
      <w:r w:rsidR="000B0279">
        <w:rPr>
          <w:rFonts w:ascii="Times New Roman" w:hAnsi="Times New Roman" w:cs="Times New Roman"/>
          <w:sz w:val="28"/>
          <w:szCs w:val="28"/>
          <w:lang w:val="uk-UA"/>
        </w:rPr>
        <w:t xml:space="preserve"> («</w:t>
      </w:r>
      <w:r w:rsidR="000B0279" w:rsidRPr="000B0279">
        <w:rPr>
          <w:rFonts w:ascii="Times New Roman" w:hAnsi="Times New Roman" w:cs="Times New Roman"/>
          <w:sz w:val="28"/>
          <w:szCs w:val="28"/>
          <w:lang w:val="uk-UA"/>
        </w:rPr>
        <w:t>Невиконання законних вимог посадових (службових) осіб органу опіки та піклування</w:t>
      </w:r>
      <w:r w:rsidR="000B0279">
        <w:rPr>
          <w:rFonts w:ascii="Times New Roman" w:hAnsi="Times New Roman" w:cs="Times New Roman"/>
          <w:sz w:val="28"/>
          <w:szCs w:val="28"/>
          <w:lang w:val="uk-UA"/>
        </w:rPr>
        <w:t>»)</w:t>
      </w:r>
      <w:r w:rsidRPr="00350FE5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перешкод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інспекційного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>.</w:t>
      </w:r>
    </w:p>
    <w:p w:rsidR="00350FE5" w:rsidRPr="00350FE5" w:rsidRDefault="00350FE5" w:rsidP="0035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об'єктивні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унеможливлюють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інспекційного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підтверджені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копією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документа (у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з хворобою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одержувача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перебуванням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лікуванні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службовому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відрядженні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виїздом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за кордон,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), строк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інспекційного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подовжено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до 45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календарних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заяви.</w:t>
      </w:r>
    </w:p>
    <w:p w:rsidR="00350FE5" w:rsidRPr="00350FE5" w:rsidRDefault="00350FE5" w:rsidP="0035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E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інспекційного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потреб. При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береться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сплачуються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>.</w:t>
      </w:r>
    </w:p>
    <w:p w:rsidR="00350FE5" w:rsidRPr="00350FE5" w:rsidRDefault="00350FE5" w:rsidP="0035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сплачується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прожиткових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базових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потреб: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харчуванням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необхідними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ліками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потреби,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одягом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взуттям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0FE5">
        <w:rPr>
          <w:rFonts w:ascii="Times New Roman" w:hAnsi="Times New Roman" w:cs="Times New Roman"/>
          <w:sz w:val="28"/>
          <w:szCs w:val="28"/>
        </w:rPr>
        <w:t>до сезону</w:t>
      </w:r>
      <w:proofErr w:type="gramEnd"/>
      <w:r w:rsidRPr="0035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іграшками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>.</w:t>
      </w:r>
    </w:p>
    <w:p w:rsidR="00350FE5" w:rsidRPr="00350FE5" w:rsidRDefault="00350FE5" w:rsidP="0035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E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прожиткових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мінімуми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підтвердженням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бути: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облаштованих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відповідними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меблями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та речами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для сну та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санітарно-гігієнічних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потреб;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для занять спортом;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гуртків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секцій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банківського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рахунку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>.</w:t>
      </w:r>
    </w:p>
    <w:p w:rsidR="00350FE5" w:rsidRPr="00350FE5" w:rsidRDefault="00350FE5" w:rsidP="0035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інспекційного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звертають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стан та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самопочуття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свідчити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неналежний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потреб з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, стану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хворобливий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невідповідність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ваги та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зросту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занедбаність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>).</w:t>
      </w:r>
    </w:p>
    <w:p w:rsidR="00350FE5" w:rsidRPr="00350FE5" w:rsidRDefault="00350FE5" w:rsidP="0035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FE5">
        <w:rPr>
          <w:rFonts w:ascii="Times New Roman" w:hAnsi="Times New Roman" w:cs="Times New Roman"/>
          <w:sz w:val="28"/>
          <w:szCs w:val="28"/>
        </w:rPr>
        <w:lastRenderedPageBreak/>
        <w:t>Якщо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досягла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висловити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свою думку,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бесіду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з'ясування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потреб,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харчуванні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забезпеченні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необхідним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одягом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речами та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необхідними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догляду та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>.</w:t>
      </w:r>
    </w:p>
    <w:p w:rsidR="00350FE5" w:rsidRPr="00350FE5" w:rsidRDefault="00350FE5" w:rsidP="0035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E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вдалося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об'єктивно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з'ясувати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потреб, служба </w:t>
      </w:r>
      <w:proofErr w:type="gramStart"/>
      <w:r w:rsidRPr="00350FE5">
        <w:rPr>
          <w:rFonts w:ascii="Times New Roman" w:hAnsi="Times New Roman" w:cs="Times New Roman"/>
          <w:sz w:val="28"/>
          <w:szCs w:val="28"/>
        </w:rPr>
        <w:t>у справах</w:t>
      </w:r>
      <w:proofErr w:type="gram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запитами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>:</w:t>
      </w:r>
    </w:p>
    <w:p w:rsidR="00350FE5" w:rsidRPr="00350FE5" w:rsidRDefault="00350FE5" w:rsidP="0035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E5">
        <w:rPr>
          <w:rFonts w:ascii="Times New Roman" w:hAnsi="Times New Roman" w:cs="Times New Roman"/>
          <w:sz w:val="28"/>
          <w:szCs w:val="28"/>
        </w:rPr>
        <w:t xml:space="preserve">- до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спричиненого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наявністю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відсутністю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забезпеченням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необхідними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ліками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необхідного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приладдя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та сезону,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за потреби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платних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>;</w:t>
      </w:r>
    </w:p>
    <w:p w:rsidR="00350FE5" w:rsidRPr="00350FE5" w:rsidRDefault="00350FE5" w:rsidP="0035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E5">
        <w:rPr>
          <w:rFonts w:ascii="Times New Roman" w:hAnsi="Times New Roman" w:cs="Times New Roman"/>
          <w:sz w:val="28"/>
          <w:szCs w:val="28"/>
        </w:rPr>
        <w:t xml:space="preserve">- до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надавачів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житлово-комунальних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оплати за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>.</w:t>
      </w:r>
    </w:p>
    <w:p w:rsidR="00350FE5" w:rsidRPr="00350FE5" w:rsidRDefault="00350FE5" w:rsidP="0035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E5">
        <w:rPr>
          <w:rFonts w:ascii="Times New Roman" w:hAnsi="Times New Roman" w:cs="Times New Roman"/>
          <w:sz w:val="28"/>
          <w:szCs w:val="28"/>
        </w:rPr>
        <w:t xml:space="preserve">Чеки,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квитанції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одержувач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власним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та за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>.</w:t>
      </w:r>
    </w:p>
    <w:p w:rsidR="00350FE5" w:rsidRPr="00350FE5" w:rsidRDefault="00350FE5" w:rsidP="0035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власним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одержувач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письмове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долучається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інспекційного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>.</w:t>
      </w:r>
    </w:p>
    <w:p w:rsidR="00350FE5" w:rsidRPr="00350FE5" w:rsidRDefault="00AB0103" w:rsidP="0035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інспекційного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інспекційного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витрачання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завірені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копії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надсилаються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рекомендованими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листами з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повідомленням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вручення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платнику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одержувачу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неотримання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копії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платник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одержувач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отриманням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0FE5" w:rsidRPr="00350FE5">
        <w:rPr>
          <w:rFonts w:ascii="Times New Roman" w:hAnsi="Times New Roman" w:cs="Times New Roman"/>
          <w:sz w:val="28"/>
          <w:szCs w:val="28"/>
        </w:rPr>
        <w:t>у справах</w:t>
      </w:r>
      <w:proofErr w:type="gram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- наголосив Роман Возняк</w:t>
      </w:r>
      <w:r w:rsidR="00350FE5" w:rsidRPr="00350FE5">
        <w:rPr>
          <w:rFonts w:ascii="Times New Roman" w:hAnsi="Times New Roman" w:cs="Times New Roman"/>
          <w:sz w:val="28"/>
          <w:szCs w:val="28"/>
        </w:rPr>
        <w:t>.</w:t>
      </w:r>
    </w:p>
    <w:p w:rsidR="00350FE5" w:rsidRPr="00350FE5" w:rsidRDefault="00350FE5" w:rsidP="0035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Повторне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проводиться не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через 3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інспекційного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>.</w:t>
      </w:r>
    </w:p>
    <w:p w:rsidR="00350FE5" w:rsidRPr="00350FE5" w:rsidRDefault="00AF330A" w:rsidP="0035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проведеного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інспекційного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свідчити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нецільове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витрачання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платник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186 СК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B0103">
        <w:rPr>
          <w:rFonts w:ascii="Times New Roman" w:hAnsi="Times New Roman" w:cs="Times New Roman"/>
          <w:sz w:val="28"/>
          <w:szCs w:val="28"/>
          <w:lang w:val="uk-UA"/>
        </w:rPr>
        <w:t xml:space="preserve"> («</w:t>
      </w:r>
      <w:r w:rsidRPr="00AF330A">
        <w:rPr>
          <w:rFonts w:ascii="Times New Roman" w:hAnsi="Times New Roman" w:cs="Times New Roman"/>
          <w:sz w:val="28"/>
          <w:szCs w:val="28"/>
          <w:lang w:val="uk-UA"/>
        </w:rPr>
        <w:t>Контроль органу опіки та піклування за цільовим витрачанням аліментів</w:t>
      </w:r>
      <w:r w:rsidR="00AB0103">
        <w:rPr>
          <w:rFonts w:ascii="Times New Roman" w:hAnsi="Times New Roman" w:cs="Times New Roman"/>
          <w:sz w:val="28"/>
          <w:szCs w:val="28"/>
          <w:lang w:val="uk-UA"/>
        </w:rPr>
        <w:t>»)</w:t>
      </w:r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до суду з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позовом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особистий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відділенні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ощадного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банку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- зауважив начальник управління юстиції</w:t>
      </w:r>
      <w:r w:rsidR="00350FE5" w:rsidRPr="00350FE5">
        <w:rPr>
          <w:rFonts w:ascii="Times New Roman" w:hAnsi="Times New Roman" w:cs="Times New Roman"/>
          <w:sz w:val="28"/>
          <w:szCs w:val="28"/>
        </w:rPr>
        <w:t>.</w:t>
      </w:r>
    </w:p>
    <w:p w:rsidR="00350FE5" w:rsidRPr="00350FE5" w:rsidRDefault="00AF330A" w:rsidP="0035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до наказу наведено форму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інспекційного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витрачання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аліментів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50FE5" w:rsidRPr="00350FE5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="00350FE5" w:rsidRPr="00350FE5">
        <w:rPr>
          <w:rFonts w:ascii="Times New Roman" w:hAnsi="Times New Roman" w:cs="Times New Roman"/>
          <w:sz w:val="28"/>
          <w:szCs w:val="28"/>
        </w:rPr>
        <w:t>.</w:t>
      </w:r>
    </w:p>
    <w:p w:rsidR="008822DA" w:rsidRPr="00350FE5" w:rsidRDefault="00350FE5" w:rsidP="00350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E5">
        <w:rPr>
          <w:rFonts w:ascii="Times New Roman" w:hAnsi="Times New Roman" w:cs="Times New Roman"/>
          <w:sz w:val="28"/>
          <w:szCs w:val="28"/>
        </w:rPr>
        <w:t xml:space="preserve">Наказ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набирає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з дня</w:t>
      </w:r>
      <w:r w:rsidR="00AF330A">
        <w:rPr>
          <w:rFonts w:ascii="Times New Roman" w:hAnsi="Times New Roman" w:cs="Times New Roman"/>
          <w:sz w:val="28"/>
          <w:szCs w:val="28"/>
          <w:lang w:val="uk-UA"/>
        </w:rPr>
        <w:t xml:space="preserve"> його</w:t>
      </w:r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офіційного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FE5">
        <w:rPr>
          <w:rFonts w:ascii="Times New Roman" w:hAnsi="Times New Roman" w:cs="Times New Roman"/>
          <w:sz w:val="28"/>
          <w:szCs w:val="28"/>
        </w:rPr>
        <w:t>опублікування</w:t>
      </w:r>
      <w:proofErr w:type="spellEnd"/>
      <w:r w:rsidRPr="00350FE5">
        <w:rPr>
          <w:rFonts w:ascii="Times New Roman" w:hAnsi="Times New Roman" w:cs="Times New Roman"/>
          <w:sz w:val="28"/>
          <w:szCs w:val="28"/>
        </w:rPr>
        <w:t>.</w:t>
      </w:r>
    </w:p>
    <w:sectPr w:rsidR="008822DA" w:rsidRPr="0035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BE"/>
    <w:rsid w:val="00064F0F"/>
    <w:rsid w:val="000B0279"/>
    <w:rsid w:val="00350FE5"/>
    <w:rsid w:val="003D27BE"/>
    <w:rsid w:val="005A1E77"/>
    <w:rsid w:val="008822DA"/>
    <w:rsid w:val="00AB0103"/>
    <w:rsid w:val="00AF330A"/>
    <w:rsid w:val="00BE4441"/>
    <w:rsid w:val="00BE4B8A"/>
    <w:rsid w:val="00E42959"/>
    <w:rsid w:val="00F8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9D1F"/>
  <w15:chartTrackingRefBased/>
  <w15:docId w15:val="{87C9D294-96A3-4692-A68D-D2E926F2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11</cp:revision>
  <dcterms:created xsi:type="dcterms:W3CDTF">2019-02-26T06:25:00Z</dcterms:created>
  <dcterms:modified xsi:type="dcterms:W3CDTF">2019-02-26T06:42:00Z</dcterms:modified>
</cp:coreProperties>
</file>