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D4" w:rsidRPr="005B31D4" w:rsidRDefault="005B31D4" w:rsidP="005B31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>ХТО МОЖЕ СТАТИ УСИНОВЛЮВАЧЕМ ТА ЩО ДЛЯ ЦЬОГО ПОТРІБНО ЗРОБИТИ РОЗПОВІДАЄ МІНІСТР ЮСТИЦІЇ УКРАЇНИ ПАВЛО ПЕТРЕНКО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Доброго дня! Ми з дружиною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виховали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але нам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тепло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? Буду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вдячний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Стеценко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у свою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особи на правах дочки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здійснене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суду,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консульській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дипломатичному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представництві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).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як: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-сироти;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: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дієздатна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молодша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21 року,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є родичем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lastRenderedPageBreak/>
        <w:t xml:space="preserve">особа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як на 15 </w:t>
      </w:r>
      <w:proofErr w:type="spellStart"/>
      <w:proofErr w:type="gramStart"/>
      <w:r w:rsidRPr="005B31D4">
        <w:rPr>
          <w:rFonts w:ascii="Times New Roman" w:hAnsi="Times New Roman" w:cs="Times New Roman"/>
          <w:sz w:val="28"/>
          <w:szCs w:val="28"/>
        </w:rPr>
        <w:t>років.У</w:t>
      </w:r>
      <w:proofErr w:type="spellEnd"/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повнолітньої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 нею,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один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необмежена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право над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виховується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є родичем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усиновлювачем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дружина батька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братами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сестрами.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Як стати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потенційним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усиновлювачам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стати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потенційним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усиновлювачам</w:t>
      </w:r>
      <w:proofErr w:type="spellEnd"/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подати: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доходи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календарний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засвідчена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органами ДФС;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);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lastRenderedPageBreak/>
        <w:t>засвідчену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нотаріальну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другого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);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видана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територіальним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центром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сервісних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МВС;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проводить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житлово-побутових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усиновлювачами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Служба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 суд разом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засвідченою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піклувальників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опікунів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закладу, де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піклувальника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постановити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Роз'єднання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і сестер при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 заяви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: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другого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засвідчена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- при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доходи;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жилим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;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Судові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розглядом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сплачуються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відкликана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суду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суд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змінена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, як на 6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lastRenderedPageBreak/>
        <w:t>Здійснення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усиновлених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усиновлених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службами </w:t>
      </w:r>
      <w:proofErr w:type="gramStart"/>
      <w:r w:rsidRPr="005B31D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ними 18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перших 3-х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усиновлення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перевіряються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один раз на 3 роки до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детальною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консультацією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роз’ясненнями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?</w:t>
      </w:r>
    </w:p>
    <w:p w:rsidR="00FE3692" w:rsidRPr="005B31D4" w:rsidRDefault="005B31D4" w:rsidP="005B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приводу, будь ласка,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до контакт-центру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за номером 0 (800) 213 103,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. В центрах та бюро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D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5B31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3692" w:rsidRPr="005B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D4"/>
    <w:rsid w:val="005B31D4"/>
    <w:rsid w:val="00AC76D4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C13B-B5D0-44BB-B99A-5CA71E12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</Words>
  <Characters>5345</Characters>
  <Application>Microsoft Office Word</Application>
  <DocSecurity>0</DocSecurity>
  <Lines>44</Lines>
  <Paragraphs>12</Paragraphs>
  <ScaleCrop>false</ScaleCrop>
  <Company>diakov.net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2019-02-21T06:47:00Z</dcterms:created>
  <dcterms:modified xsi:type="dcterms:W3CDTF">2019-02-21T06:49:00Z</dcterms:modified>
</cp:coreProperties>
</file>